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25" w:type="dxa"/>
        <w:tblCellSpacing w:w="0" w:type="dxa"/>
        <w:tblBorders>
          <w:top w:val="single" w:sz="2" w:space="0" w:color="536D98"/>
          <w:bottom w:val="single" w:sz="6" w:space="0" w:color="536D98"/>
          <w:right w:val="single" w:sz="6" w:space="0" w:color="536D98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80"/>
        <w:gridCol w:w="7345"/>
      </w:tblGrid>
      <w:tr w:rsidR="004614E8" w:rsidRPr="004614E8" w:rsidTr="004614E8">
        <w:trPr>
          <w:trHeight w:val="420"/>
          <w:tblCellSpacing w:w="0" w:type="dxa"/>
        </w:trPr>
        <w:tc>
          <w:tcPr>
            <w:tcW w:w="8490" w:type="dxa"/>
            <w:gridSpan w:val="2"/>
            <w:tcBorders>
              <w:top w:val="single" w:sz="6" w:space="0" w:color="536D98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14E8" w:rsidRPr="004614E8" w:rsidRDefault="004614E8" w:rsidP="004614E8">
            <w:pPr>
              <w:spacing w:after="0" w:line="240" w:lineRule="auto"/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536D98"/>
                <w:sz w:val="15"/>
                <w:szCs w:val="15"/>
                <w:lang w:eastAsia="it-IT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47675" cy="714375"/>
                  <wp:effectExtent l="19050" t="0" r="9525" b="0"/>
                  <wp:wrapSquare wrapText="bothSides"/>
                  <wp:docPr id="2" name="Immagine 2" descr="http://www.regionicentroitalia.org/imgs/logoregioneumbr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gionicentroitalia.org/imgs/logoregioneumbr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614E8">
              <w:rPr>
                <w:rFonts w:ascii="Verdana" w:eastAsia="Times New Roman" w:hAnsi="Verdana" w:cs="Times New Roman"/>
                <w:b/>
                <w:bCs/>
                <w:color w:val="536D98"/>
                <w:sz w:val="15"/>
                <w:lang w:eastAsia="it-IT"/>
              </w:rPr>
              <w:t>REGIONE UMBRIA</w:t>
            </w:r>
            <w:r w:rsidRPr="004614E8">
              <w:rPr>
                <w:rFonts w:ascii="Verdana" w:eastAsia="Times New Roman" w:hAnsi="Verdana" w:cs="Times New Roman"/>
                <w:b/>
                <w:bCs/>
                <w:color w:val="536D98"/>
                <w:sz w:val="15"/>
                <w:szCs w:val="15"/>
                <w:lang w:eastAsia="it-IT"/>
              </w:rPr>
              <w:br/>
            </w:r>
            <w:r w:rsidRPr="004614E8">
              <w:rPr>
                <w:rFonts w:ascii="Verdana" w:eastAsia="Times New Roman" w:hAnsi="Verdana" w:cs="Times New Roman"/>
                <w:b/>
                <w:bCs/>
                <w:color w:val="536D98"/>
                <w:sz w:val="15"/>
                <w:lang w:eastAsia="it-IT"/>
              </w:rPr>
              <w:t>Direzione regionale Affari generali della Presidenza e della Giunta regionale</w:t>
            </w:r>
            <w:r w:rsidRPr="004614E8"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  <w:br/>
            </w:r>
            <w:r w:rsidRPr="004614E8">
              <w:rPr>
                <w:rFonts w:ascii="Verdana" w:eastAsia="Times New Roman" w:hAnsi="Verdana" w:cs="Times New Roman"/>
                <w:b/>
                <w:bCs/>
                <w:i/>
                <w:iCs/>
                <w:color w:val="536D98"/>
                <w:sz w:val="15"/>
                <w:lang w:eastAsia="it-IT"/>
              </w:rPr>
              <w:t>Sezione Rapporti Istituzionali con l’Unione Europea - Sede di Bruxelles</w:t>
            </w:r>
          </w:p>
        </w:tc>
      </w:tr>
      <w:tr w:rsidR="004614E8" w:rsidRPr="004614E8" w:rsidTr="004614E8">
        <w:trPr>
          <w:trHeight w:val="300"/>
          <w:tblCellSpacing w:w="0" w:type="dxa"/>
        </w:trPr>
        <w:tc>
          <w:tcPr>
            <w:tcW w:w="1260" w:type="dxa"/>
            <w:tcBorders>
              <w:top w:val="single" w:sz="6" w:space="0" w:color="536D98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614E8" w:rsidRPr="004614E8" w:rsidRDefault="004614E8" w:rsidP="004614E8">
            <w:pPr>
              <w:spacing w:after="0" w:line="240" w:lineRule="auto"/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</w:pPr>
            <w:r w:rsidRPr="004614E8"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  <w:t>Bando</w:t>
            </w:r>
          </w:p>
        </w:tc>
        <w:tc>
          <w:tcPr>
            <w:tcW w:w="7110" w:type="dxa"/>
            <w:tcBorders>
              <w:top w:val="single" w:sz="6" w:space="0" w:color="536D98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614E8" w:rsidRPr="004614E8" w:rsidRDefault="004614E8" w:rsidP="004614E8">
            <w:pPr>
              <w:spacing w:after="0" w:line="240" w:lineRule="auto"/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</w:pPr>
            <w:r w:rsidRPr="004614E8">
              <w:rPr>
                <w:rFonts w:ascii="Verdana" w:eastAsia="Times New Roman" w:hAnsi="Verdana" w:cs="Times New Roman"/>
                <w:b/>
                <w:bCs/>
                <w:color w:val="536D98"/>
                <w:sz w:val="15"/>
                <w:szCs w:val="15"/>
                <w:lang w:eastAsia="it-IT"/>
              </w:rPr>
              <w:t>Scheda bando Invito a presentare proposte - Progetto pilota volto ad intensificare la cooperazione fra gli Stati membri nella lotta contro gli incendi boschivi</w:t>
            </w:r>
            <w:r w:rsidRPr="004614E8"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  <w:t>.</w:t>
            </w:r>
          </w:p>
        </w:tc>
      </w:tr>
      <w:tr w:rsidR="004614E8" w:rsidRPr="004614E8" w:rsidTr="004614E8">
        <w:trPr>
          <w:trHeight w:val="195"/>
          <w:tblCellSpacing w:w="0" w:type="dxa"/>
        </w:trPr>
        <w:tc>
          <w:tcPr>
            <w:tcW w:w="1260" w:type="dxa"/>
            <w:tcBorders>
              <w:top w:val="single" w:sz="6" w:space="0" w:color="536D98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614E8" w:rsidRPr="004614E8" w:rsidRDefault="004614E8" w:rsidP="004614E8">
            <w:pPr>
              <w:spacing w:after="0" w:line="240" w:lineRule="auto"/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</w:pPr>
            <w:r w:rsidRPr="004614E8"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  <w:t>Settore</w:t>
            </w:r>
          </w:p>
        </w:tc>
        <w:tc>
          <w:tcPr>
            <w:tcW w:w="7110" w:type="dxa"/>
            <w:tcBorders>
              <w:top w:val="single" w:sz="6" w:space="0" w:color="536D98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614E8" w:rsidRPr="004614E8" w:rsidRDefault="004614E8" w:rsidP="004614E8">
            <w:pPr>
              <w:spacing w:after="0" w:line="240" w:lineRule="auto"/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</w:pPr>
            <w:r w:rsidRPr="004614E8"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  <w:t>AMBIENTE/PROTEZIONE CIVILE</w:t>
            </w:r>
          </w:p>
        </w:tc>
      </w:tr>
      <w:tr w:rsidR="004614E8" w:rsidRPr="004614E8" w:rsidTr="004614E8">
        <w:trPr>
          <w:trHeight w:val="150"/>
          <w:tblCellSpacing w:w="0" w:type="dxa"/>
        </w:trPr>
        <w:tc>
          <w:tcPr>
            <w:tcW w:w="1260" w:type="dxa"/>
            <w:tcBorders>
              <w:top w:val="single" w:sz="6" w:space="0" w:color="536D98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614E8" w:rsidRPr="004614E8" w:rsidRDefault="004614E8" w:rsidP="004614E8">
            <w:pPr>
              <w:spacing w:after="0" w:line="240" w:lineRule="auto"/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</w:pPr>
            <w:r w:rsidRPr="004614E8"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  <w:t>Fonte normativa</w:t>
            </w:r>
          </w:p>
        </w:tc>
        <w:tc>
          <w:tcPr>
            <w:tcW w:w="7110" w:type="dxa"/>
            <w:tcBorders>
              <w:top w:val="single" w:sz="6" w:space="0" w:color="536D98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614E8" w:rsidRPr="004614E8" w:rsidRDefault="004614E8" w:rsidP="004614E8">
            <w:pPr>
              <w:spacing w:after="0" w:line="240" w:lineRule="auto"/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</w:pPr>
            <w:r w:rsidRPr="004614E8"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  <w:t>GUUE C 251 del 3 ottobre 2008</w:t>
            </w:r>
          </w:p>
        </w:tc>
      </w:tr>
      <w:tr w:rsidR="004614E8" w:rsidRPr="004614E8" w:rsidTr="004614E8">
        <w:trPr>
          <w:trHeight w:val="195"/>
          <w:tblCellSpacing w:w="0" w:type="dxa"/>
        </w:trPr>
        <w:tc>
          <w:tcPr>
            <w:tcW w:w="1260" w:type="dxa"/>
            <w:tcBorders>
              <w:top w:val="single" w:sz="6" w:space="0" w:color="536D98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614E8" w:rsidRPr="004614E8" w:rsidRDefault="004614E8" w:rsidP="004614E8">
            <w:pPr>
              <w:spacing w:after="0" w:line="240" w:lineRule="auto"/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</w:pPr>
            <w:r w:rsidRPr="004614E8"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  <w:t>Scadenza</w:t>
            </w:r>
          </w:p>
        </w:tc>
        <w:tc>
          <w:tcPr>
            <w:tcW w:w="7110" w:type="dxa"/>
            <w:tcBorders>
              <w:top w:val="single" w:sz="6" w:space="0" w:color="536D98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614E8" w:rsidRPr="004614E8" w:rsidRDefault="004614E8" w:rsidP="004614E8">
            <w:pPr>
              <w:spacing w:after="0" w:line="240" w:lineRule="auto"/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</w:pPr>
            <w:r w:rsidRPr="004614E8"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  <w:t>21 novembre 2008</w:t>
            </w:r>
          </w:p>
        </w:tc>
      </w:tr>
      <w:tr w:rsidR="004614E8" w:rsidRPr="004614E8" w:rsidTr="004614E8">
        <w:trPr>
          <w:trHeight w:val="195"/>
          <w:tblCellSpacing w:w="0" w:type="dxa"/>
        </w:trPr>
        <w:tc>
          <w:tcPr>
            <w:tcW w:w="1260" w:type="dxa"/>
            <w:tcBorders>
              <w:top w:val="single" w:sz="6" w:space="0" w:color="536D98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614E8" w:rsidRPr="004614E8" w:rsidRDefault="004614E8" w:rsidP="004614E8">
            <w:pPr>
              <w:spacing w:after="0" w:line="240" w:lineRule="auto"/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</w:pPr>
            <w:r w:rsidRPr="004614E8"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  <w:t>Beneficiari</w:t>
            </w:r>
          </w:p>
        </w:tc>
        <w:tc>
          <w:tcPr>
            <w:tcW w:w="7110" w:type="dxa"/>
            <w:tcBorders>
              <w:top w:val="single" w:sz="6" w:space="0" w:color="536D98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614E8" w:rsidRPr="004614E8" w:rsidRDefault="004614E8" w:rsidP="004614E8">
            <w:pPr>
              <w:spacing w:after="0" w:line="240" w:lineRule="auto"/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</w:pPr>
            <w:r w:rsidRPr="004614E8"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  <w:t>Il bando è aperto ad enti pubblici o privati responsabili nella lotta agli incendi boschivi.</w:t>
            </w:r>
          </w:p>
        </w:tc>
      </w:tr>
      <w:tr w:rsidR="004614E8" w:rsidRPr="004614E8" w:rsidTr="004614E8">
        <w:trPr>
          <w:trHeight w:val="195"/>
          <w:tblCellSpacing w:w="0" w:type="dxa"/>
        </w:trPr>
        <w:tc>
          <w:tcPr>
            <w:tcW w:w="1260" w:type="dxa"/>
            <w:tcBorders>
              <w:top w:val="single" w:sz="6" w:space="0" w:color="536D98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614E8" w:rsidRPr="004614E8" w:rsidRDefault="004614E8" w:rsidP="004614E8">
            <w:pPr>
              <w:spacing w:after="0" w:line="240" w:lineRule="auto"/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</w:pPr>
            <w:r w:rsidRPr="004614E8"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  <w:t>Aree ammissibili</w:t>
            </w:r>
          </w:p>
        </w:tc>
        <w:tc>
          <w:tcPr>
            <w:tcW w:w="7110" w:type="dxa"/>
            <w:tcBorders>
              <w:top w:val="single" w:sz="6" w:space="0" w:color="536D98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614E8" w:rsidRPr="004614E8" w:rsidRDefault="004614E8" w:rsidP="004614E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</w:pPr>
            <w:r w:rsidRPr="004614E8"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  <w:t xml:space="preserve">Stati membri dell'Ue </w:t>
            </w:r>
          </w:p>
        </w:tc>
      </w:tr>
      <w:tr w:rsidR="004614E8" w:rsidRPr="004614E8" w:rsidTr="004614E8">
        <w:trPr>
          <w:trHeight w:val="90"/>
          <w:tblCellSpacing w:w="0" w:type="dxa"/>
        </w:trPr>
        <w:tc>
          <w:tcPr>
            <w:tcW w:w="1260" w:type="dxa"/>
            <w:tcBorders>
              <w:top w:val="single" w:sz="6" w:space="0" w:color="536D98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614E8" w:rsidRPr="004614E8" w:rsidRDefault="004614E8" w:rsidP="004614E8">
            <w:pPr>
              <w:spacing w:after="0" w:line="90" w:lineRule="atLeast"/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</w:pPr>
            <w:r w:rsidRPr="004614E8"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  <w:t>Azioni</w:t>
            </w:r>
          </w:p>
        </w:tc>
        <w:tc>
          <w:tcPr>
            <w:tcW w:w="7110" w:type="dxa"/>
            <w:tcBorders>
              <w:top w:val="single" w:sz="6" w:space="0" w:color="536D98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614E8" w:rsidRPr="004614E8" w:rsidRDefault="004614E8" w:rsidP="004614E8">
            <w:pPr>
              <w:spacing w:after="0" w:line="240" w:lineRule="auto"/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</w:pPr>
            <w:r w:rsidRPr="004614E8"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  <w:t xml:space="preserve">Il bando intende selezionare progetti volti ad intensificare la cooperazione fra gli Stati membri nella lotta contro gli incendi boschivi. In particolare le proposte di progetto che la Commissione intende co-finanziare devono comprendere attività quali: </w:t>
            </w:r>
          </w:p>
          <w:p w:rsidR="004614E8" w:rsidRPr="004614E8" w:rsidRDefault="004614E8" w:rsidP="004614E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</w:pPr>
            <w:r w:rsidRPr="004614E8"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  <w:t xml:space="preserve">Aumento delle risorse  addette alla lotta agli incendi boschivi; </w:t>
            </w:r>
          </w:p>
          <w:p w:rsidR="004614E8" w:rsidRPr="004614E8" w:rsidRDefault="004614E8" w:rsidP="004614E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</w:pPr>
            <w:r w:rsidRPr="004614E8"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  <w:t xml:space="preserve">Processi di </w:t>
            </w:r>
            <w:proofErr w:type="spellStart"/>
            <w:r w:rsidRPr="004614E8"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  <w:t>decision-making</w:t>
            </w:r>
            <w:proofErr w:type="spellEnd"/>
            <w:r w:rsidRPr="004614E8"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  <w:t xml:space="preserve"> (come viene presa la decisione per lo spiegamento delle risorse, lasciare allo stato membro beneficiario la responsabilità di prendere la decisione); </w:t>
            </w:r>
          </w:p>
          <w:p w:rsidR="004614E8" w:rsidRPr="004614E8" w:rsidRDefault="004614E8" w:rsidP="004614E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</w:pPr>
            <w:r w:rsidRPr="004614E8"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  <w:t xml:space="preserve">Spiegamento delle procedure (attività volte ad inviare risorse supplementari di lotta agli incendi attraverso gli aerei predisposti a questo scopo); </w:t>
            </w:r>
          </w:p>
          <w:p w:rsidR="004614E8" w:rsidRPr="004614E8" w:rsidRDefault="004614E8" w:rsidP="004614E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</w:pPr>
            <w:r w:rsidRPr="004614E8"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  <w:t xml:space="preserve">Integrazione di questo tipo di risorsa nel sistema nazionale di coordinamento; </w:t>
            </w:r>
          </w:p>
          <w:p w:rsidR="004614E8" w:rsidRPr="004614E8" w:rsidRDefault="004614E8" w:rsidP="004614E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</w:pPr>
            <w:r w:rsidRPr="004614E8"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  <w:t xml:space="preserve">Preparazione di scenari di interventi; </w:t>
            </w:r>
          </w:p>
          <w:p w:rsidR="004614E8" w:rsidRPr="004614E8" w:rsidRDefault="004614E8" w:rsidP="004614E8">
            <w:pPr>
              <w:numPr>
                <w:ilvl w:val="0"/>
                <w:numId w:val="2"/>
              </w:numPr>
              <w:spacing w:before="100" w:beforeAutospacing="1" w:after="100" w:afterAutospacing="1" w:line="90" w:lineRule="atLeast"/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</w:pPr>
            <w:r w:rsidRPr="004614E8"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  <w:t xml:space="preserve">Formazione (incontri, </w:t>
            </w:r>
            <w:proofErr w:type="spellStart"/>
            <w:r w:rsidRPr="004614E8"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  <w:t>debriefings</w:t>
            </w:r>
            <w:proofErr w:type="spellEnd"/>
            <w:r w:rsidRPr="004614E8"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  <w:t xml:space="preserve">, valutazioni dei risultati, ecc.) </w:t>
            </w:r>
          </w:p>
        </w:tc>
      </w:tr>
      <w:tr w:rsidR="004614E8" w:rsidRPr="004614E8" w:rsidTr="004614E8">
        <w:trPr>
          <w:trHeight w:val="315"/>
          <w:tblCellSpacing w:w="0" w:type="dxa"/>
        </w:trPr>
        <w:tc>
          <w:tcPr>
            <w:tcW w:w="1260" w:type="dxa"/>
            <w:tcBorders>
              <w:top w:val="single" w:sz="6" w:space="0" w:color="536D98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614E8" w:rsidRPr="004614E8" w:rsidRDefault="004614E8" w:rsidP="004614E8">
            <w:pPr>
              <w:spacing w:after="0" w:line="240" w:lineRule="auto"/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</w:pPr>
            <w:r w:rsidRPr="004614E8"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  <w:t>Finanziamento</w:t>
            </w:r>
          </w:p>
        </w:tc>
        <w:tc>
          <w:tcPr>
            <w:tcW w:w="7110" w:type="dxa"/>
            <w:tcBorders>
              <w:top w:val="single" w:sz="6" w:space="0" w:color="536D98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614E8" w:rsidRPr="004614E8" w:rsidRDefault="004614E8" w:rsidP="004614E8">
            <w:pPr>
              <w:spacing w:after="0" w:line="240" w:lineRule="auto"/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</w:pPr>
            <w:r w:rsidRPr="004614E8"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  <w:t xml:space="preserve">Il bilancio comunitario a disposizione del bando è pari a 3,5 milioni di euro. </w:t>
            </w:r>
          </w:p>
          <w:p w:rsidR="004614E8" w:rsidRPr="004614E8" w:rsidRDefault="004614E8" w:rsidP="004614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</w:pPr>
            <w:r w:rsidRPr="004614E8"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  <w:t>Il co-finanziamento comunitario per progetto non può superare l'80% dei costi totali del progetto.</w:t>
            </w:r>
          </w:p>
        </w:tc>
      </w:tr>
      <w:tr w:rsidR="004614E8" w:rsidRPr="004614E8" w:rsidTr="004614E8">
        <w:trPr>
          <w:trHeight w:val="255"/>
          <w:tblCellSpacing w:w="0" w:type="dxa"/>
        </w:trPr>
        <w:tc>
          <w:tcPr>
            <w:tcW w:w="1260" w:type="dxa"/>
            <w:tcBorders>
              <w:top w:val="single" w:sz="6" w:space="0" w:color="536D98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614E8" w:rsidRPr="004614E8" w:rsidRDefault="004614E8" w:rsidP="004614E8">
            <w:pPr>
              <w:spacing w:after="0" w:line="240" w:lineRule="auto"/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</w:pPr>
            <w:r w:rsidRPr="004614E8"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  <w:t>Contatti</w:t>
            </w:r>
          </w:p>
        </w:tc>
        <w:tc>
          <w:tcPr>
            <w:tcW w:w="7110" w:type="dxa"/>
            <w:tcBorders>
              <w:top w:val="single" w:sz="6" w:space="0" w:color="536D98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614E8" w:rsidRPr="004614E8" w:rsidRDefault="004614E8" w:rsidP="004614E8">
            <w:pPr>
              <w:spacing w:after="0" w:line="240" w:lineRule="auto"/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</w:pPr>
            <w:r w:rsidRPr="004614E8">
              <w:rPr>
                <w:rFonts w:ascii="Verdana" w:eastAsia="Times New Roman" w:hAnsi="Verdana" w:cs="Times New Roman"/>
                <w:color w:val="0000FF"/>
                <w:sz w:val="15"/>
                <w:szCs w:val="15"/>
                <w:lang w:eastAsia="it-IT"/>
              </w:rPr>
              <w:t xml:space="preserve">e-mail: </w:t>
            </w:r>
            <w:hyperlink r:id="rId6" w:history="1">
              <w:r w:rsidRPr="004614E8">
                <w:rPr>
                  <w:rFonts w:ascii="Verdana" w:eastAsia="Times New Roman" w:hAnsi="Verdana" w:cs="Times New Roman"/>
                  <w:color w:val="0000FF"/>
                  <w:sz w:val="15"/>
                  <w:u w:val="single"/>
                  <w:lang w:eastAsia="it-IT"/>
                </w:rPr>
                <w:t>ENVA3@ec.europa.eu</w:t>
              </w:r>
            </w:hyperlink>
          </w:p>
        </w:tc>
      </w:tr>
      <w:tr w:rsidR="004614E8" w:rsidRPr="004614E8" w:rsidTr="004614E8">
        <w:trPr>
          <w:trHeight w:val="225"/>
          <w:tblCellSpacing w:w="0" w:type="dxa"/>
        </w:trPr>
        <w:tc>
          <w:tcPr>
            <w:tcW w:w="1260" w:type="dxa"/>
            <w:tcBorders>
              <w:top w:val="single" w:sz="6" w:space="0" w:color="536D98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614E8" w:rsidRPr="004614E8" w:rsidRDefault="004614E8" w:rsidP="004614E8">
            <w:pPr>
              <w:spacing w:after="0" w:line="240" w:lineRule="auto"/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</w:pPr>
            <w:r w:rsidRPr="004614E8"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  <w:t>Formulari di candidatura</w:t>
            </w:r>
          </w:p>
        </w:tc>
        <w:tc>
          <w:tcPr>
            <w:tcW w:w="7110" w:type="dxa"/>
            <w:tcBorders>
              <w:top w:val="single" w:sz="6" w:space="0" w:color="536D98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614E8" w:rsidRPr="004614E8" w:rsidRDefault="004614E8" w:rsidP="004614E8">
            <w:pPr>
              <w:spacing w:after="0" w:line="240" w:lineRule="auto"/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</w:pPr>
            <w:r w:rsidRPr="004614E8"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  <w:t xml:space="preserve">I formulari di candidatura e il testo del bando sono disponibili al seguente indirizzo internet: </w:t>
            </w:r>
            <w:hyperlink r:id="rId7" w:history="1">
              <w:r w:rsidRPr="004614E8">
                <w:rPr>
                  <w:rFonts w:ascii="Verdana" w:eastAsia="Times New Roman" w:hAnsi="Verdana" w:cs="Times New Roman"/>
                  <w:color w:val="0000FF"/>
                  <w:sz w:val="15"/>
                  <w:u w:val="single"/>
                  <w:lang w:eastAsia="it-IT"/>
                </w:rPr>
                <w:t>http://ec.europa.eu/environment/civil/prote/pilot_project08_en.htm</w:t>
              </w:r>
            </w:hyperlink>
          </w:p>
        </w:tc>
      </w:tr>
      <w:tr w:rsidR="004614E8" w:rsidRPr="004614E8" w:rsidTr="004614E8">
        <w:trPr>
          <w:trHeight w:val="225"/>
          <w:tblCellSpacing w:w="0" w:type="dxa"/>
        </w:trPr>
        <w:tc>
          <w:tcPr>
            <w:tcW w:w="1260" w:type="dxa"/>
            <w:tcBorders>
              <w:top w:val="single" w:sz="6" w:space="0" w:color="536D98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614E8" w:rsidRPr="004614E8" w:rsidRDefault="004614E8" w:rsidP="004614E8">
            <w:pPr>
              <w:spacing w:after="0" w:line="240" w:lineRule="auto"/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</w:pPr>
            <w:r w:rsidRPr="004614E8"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  <w:t>Sito web</w:t>
            </w:r>
          </w:p>
        </w:tc>
        <w:tc>
          <w:tcPr>
            <w:tcW w:w="7110" w:type="dxa"/>
            <w:tcBorders>
              <w:top w:val="single" w:sz="6" w:space="0" w:color="536D98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614E8" w:rsidRPr="004614E8" w:rsidRDefault="004614E8" w:rsidP="004614E8">
            <w:pPr>
              <w:spacing w:after="0" w:line="240" w:lineRule="auto"/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</w:pPr>
            <w:hyperlink r:id="rId8" w:history="1">
              <w:r w:rsidRPr="004614E8">
                <w:rPr>
                  <w:rFonts w:ascii="Verdana" w:eastAsia="Times New Roman" w:hAnsi="Verdana" w:cs="Times New Roman"/>
                  <w:color w:val="0000FF"/>
                  <w:sz w:val="15"/>
                  <w:u w:val="single"/>
                  <w:lang w:eastAsia="it-IT"/>
                </w:rPr>
                <w:t>http://ec.europa.eu/environment/civil/prote/pilot_project08_en.htm</w:t>
              </w:r>
            </w:hyperlink>
          </w:p>
        </w:tc>
      </w:tr>
      <w:tr w:rsidR="004614E8" w:rsidRPr="004614E8" w:rsidTr="004614E8">
        <w:trPr>
          <w:trHeight w:val="1095"/>
          <w:tblCellSpacing w:w="0" w:type="dxa"/>
        </w:trPr>
        <w:tc>
          <w:tcPr>
            <w:tcW w:w="8370" w:type="dxa"/>
            <w:gridSpan w:val="2"/>
            <w:tcBorders>
              <w:top w:val="single" w:sz="6" w:space="0" w:color="536D98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614E8" w:rsidRPr="004614E8" w:rsidRDefault="004614E8" w:rsidP="004614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</w:pPr>
            <w:r w:rsidRPr="004614E8"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  <w:t>A cura di SVILUPPUMBRIA SPA</w:t>
            </w:r>
            <w:r w:rsidRPr="004614E8"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  <w:br/>
              <w:t>dr.ssa Valeria TUDISCO</w:t>
            </w:r>
            <w:r w:rsidRPr="004614E8"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  <w:br/>
            </w:r>
            <w:proofErr w:type="spellStart"/>
            <w:r w:rsidRPr="004614E8"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  <w:t>Rond-Point</w:t>
            </w:r>
            <w:proofErr w:type="spellEnd"/>
            <w:r w:rsidRPr="004614E8"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4614E8"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  <w:t>Schuman</w:t>
            </w:r>
            <w:proofErr w:type="spellEnd"/>
            <w:r w:rsidRPr="004614E8"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  <w:t>, 14</w:t>
            </w:r>
            <w:r w:rsidRPr="004614E8"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  <w:br/>
              <w:t>1040 Bruxelles</w:t>
            </w:r>
            <w:r w:rsidRPr="004614E8"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  <w:br/>
              <w:t>Tel. 0032.2.2868577</w:t>
            </w:r>
            <w:r w:rsidRPr="004614E8"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  <w:br/>
            </w:r>
            <w:proofErr w:type="spellStart"/>
            <w:r w:rsidRPr="004614E8"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  <w:t>Email</w:t>
            </w:r>
            <w:proofErr w:type="spellEnd"/>
            <w:r w:rsidRPr="004614E8"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  <w:t xml:space="preserve"> </w:t>
            </w:r>
            <w:hyperlink r:id="rId9" w:history="1">
              <w:r w:rsidRPr="004614E8">
                <w:rPr>
                  <w:rFonts w:ascii="Verdana" w:eastAsia="Times New Roman" w:hAnsi="Verdana" w:cs="Times New Roman"/>
                  <w:color w:val="0000FF"/>
                  <w:sz w:val="15"/>
                  <w:u w:val="single"/>
                  <w:lang w:eastAsia="it-IT"/>
                </w:rPr>
                <w:t>v.tudisco@regionicentroitalia.org</w:t>
              </w:r>
            </w:hyperlink>
            <w:r w:rsidRPr="004614E8"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  <w:t>.</w:t>
            </w:r>
          </w:p>
        </w:tc>
      </w:tr>
    </w:tbl>
    <w:p w:rsidR="004614E8" w:rsidRPr="004614E8" w:rsidRDefault="004614E8" w:rsidP="004614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14E8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981FBB" w:rsidRDefault="00981FBB"/>
    <w:sectPr w:rsidR="00981FBB" w:rsidSect="00981F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B1548"/>
    <w:multiLevelType w:val="multilevel"/>
    <w:tmpl w:val="1E0E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85096A"/>
    <w:multiLevelType w:val="multilevel"/>
    <w:tmpl w:val="8DAC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614E8"/>
    <w:rsid w:val="004614E8"/>
    <w:rsid w:val="0098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1F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614E8"/>
    <w:rPr>
      <w:b/>
      <w:bCs/>
    </w:rPr>
  </w:style>
  <w:style w:type="character" w:styleId="Enfasicorsivo">
    <w:name w:val="Emphasis"/>
    <w:basedOn w:val="Carpredefinitoparagrafo"/>
    <w:uiPriority w:val="20"/>
    <w:qFormat/>
    <w:rsid w:val="004614E8"/>
    <w:rPr>
      <w:i/>
      <w:iCs/>
    </w:rPr>
  </w:style>
  <w:style w:type="paragraph" w:styleId="NormaleWeb">
    <w:name w:val="Normal (Web)"/>
    <w:basedOn w:val="Normale"/>
    <w:uiPriority w:val="99"/>
    <w:unhideWhenUsed/>
    <w:rsid w:val="0046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614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nvironment/civil/prote/pilot_project08_e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environment/civil/prote/pilot_project08_e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VA3@ec.europa.e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.tudisco@regionicentroitalia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Company> 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2008-10-22T08:27:00Z</dcterms:created>
  <dcterms:modified xsi:type="dcterms:W3CDTF">2008-10-22T08:27:00Z</dcterms:modified>
</cp:coreProperties>
</file>